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34FE" w14:textId="159C7D61" w:rsidR="00640764" w:rsidRPr="00640764" w:rsidRDefault="00B267BE" w:rsidP="00640764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84655B" w:rsidRPr="0084655B">
        <w:rPr>
          <w:rFonts w:ascii="Book Antiqua" w:hAnsi="Book Antiqua"/>
          <w:b/>
          <w:bCs/>
          <w:u w:val="single"/>
        </w:rPr>
        <w:t>Reissue of forfeited shares</w:t>
      </w:r>
    </w:p>
    <w:p w14:paraId="6A572851" w14:textId="32C2AAAC" w:rsidR="003D48A4" w:rsidRPr="003D48A4" w:rsidRDefault="003D48A4" w:rsidP="00640764">
      <w:pPr>
        <w:rPr>
          <w:rFonts w:ascii="Book Antiqua" w:hAnsi="Book Antiqua"/>
          <w:b/>
          <w:bCs/>
          <w:u w:val="single"/>
        </w:rPr>
      </w:pPr>
    </w:p>
    <w:p w14:paraId="1990BF6B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Certified true copy of the Board Resolution approving the re-issue of forfeited shares.</w:t>
      </w:r>
    </w:p>
    <w:p w14:paraId="610C28C9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Copies of letters/notice of the stock exchanges confirming/notifying that re-issue of forfeited shares has been taken on record.</w:t>
      </w:r>
    </w:p>
    <w:p w14:paraId="2A859AB6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Copy of latest Secretarial Audit Report submitted to the stock exchanges.</w:t>
      </w:r>
    </w:p>
    <w:p w14:paraId="628CFCF9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 xml:space="preserve">As per SEBI circular No. SMDRP/NSDL/3254/00 dated February 18, 2000 shares issued by companies should be pari-passu in all respects and the same ISIN number should be allotted. Please confirm that the new share </w:t>
      </w:r>
      <w:proofErr w:type="gramStart"/>
      <w:r w:rsidRPr="0084655B">
        <w:rPr>
          <w:rFonts w:ascii="Book Antiqua" w:hAnsi="Book Antiqua"/>
        </w:rPr>
        <w:t>are</w:t>
      </w:r>
      <w:proofErr w:type="gramEnd"/>
      <w:r w:rsidRPr="0084655B">
        <w:rPr>
          <w:rFonts w:ascii="Book Antiqua" w:hAnsi="Book Antiqua"/>
        </w:rPr>
        <w:t xml:space="preserve"> pari passu in all respects with the existing shares.</w:t>
      </w:r>
    </w:p>
    <w:p w14:paraId="55D1D9E3" w14:textId="48A6D0C9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Corporate Action Information Form dully filled in (format enclosed). </w:t>
      </w:r>
      <w:r w:rsidRPr="0084655B">
        <w:rPr>
          <w:rFonts w:ascii="Book Antiqua" w:hAnsi="Book Antiqua"/>
        </w:rPr>
        <w:t xml:space="preserve"> </w:t>
      </w:r>
    </w:p>
    <w:p w14:paraId="6EA0B5D9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Soft copy of distinctive numbers in “*.</w:t>
      </w:r>
      <w:proofErr w:type="spellStart"/>
      <w:r w:rsidRPr="0084655B">
        <w:rPr>
          <w:rFonts w:ascii="Book Antiqua" w:hAnsi="Book Antiqua"/>
        </w:rPr>
        <w:t>xls</w:t>
      </w:r>
      <w:proofErr w:type="spellEnd"/>
      <w:r w:rsidRPr="0084655B">
        <w:rPr>
          <w:rFonts w:ascii="Book Antiqua" w:hAnsi="Book Antiqua"/>
        </w:rPr>
        <w:t>” and “*.pdf” format.</w:t>
      </w:r>
    </w:p>
    <w:p w14:paraId="266D449D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Corporate action and Document processing fees.</w:t>
      </w:r>
    </w:p>
    <w:p w14:paraId="48EDFB66" w14:textId="77777777" w:rsidR="0084655B" w:rsidRPr="0084655B" w:rsidRDefault="0084655B" w:rsidP="0084655B">
      <w:pPr>
        <w:numPr>
          <w:ilvl w:val="0"/>
          <w:numId w:val="21"/>
        </w:numPr>
        <w:rPr>
          <w:rFonts w:ascii="Book Antiqua" w:hAnsi="Book Antiqua"/>
        </w:rPr>
      </w:pPr>
      <w:r w:rsidRPr="0084655B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84655B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8"/>
  </w:num>
  <w:num w:numId="2" w16cid:durableId="722868288">
    <w:abstractNumId w:val="0"/>
  </w:num>
  <w:num w:numId="3" w16cid:durableId="741492154">
    <w:abstractNumId w:val="22"/>
  </w:num>
  <w:num w:numId="4" w16cid:durableId="845706278">
    <w:abstractNumId w:val="11"/>
  </w:num>
  <w:num w:numId="5" w16cid:durableId="1726415297">
    <w:abstractNumId w:val="12"/>
  </w:num>
  <w:num w:numId="6" w16cid:durableId="592516332">
    <w:abstractNumId w:val="21"/>
  </w:num>
  <w:num w:numId="7" w16cid:durableId="566187340">
    <w:abstractNumId w:val="2"/>
  </w:num>
  <w:num w:numId="8" w16cid:durableId="74791557">
    <w:abstractNumId w:val="18"/>
  </w:num>
  <w:num w:numId="9" w16cid:durableId="1012298126">
    <w:abstractNumId w:val="10"/>
  </w:num>
  <w:num w:numId="10" w16cid:durableId="2009674441">
    <w:abstractNumId w:val="15"/>
  </w:num>
  <w:num w:numId="11" w16cid:durableId="247735413">
    <w:abstractNumId w:val="16"/>
  </w:num>
  <w:num w:numId="12" w16cid:durableId="1389451460">
    <w:abstractNumId w:val="13"/>
  </w:num>
  <w:num w:numId="13" w16cid:durableId="1266035916">
    <w:abstractNumId w:val="14"/>
  </w:num>
  <w:num w:numId="14" w16cid:durableId="127861101">
    <w:abstractNumId w:val="3"/>
  </w:num>
  <w:num w:numId="15" w16cid:durableId="680817699">
    <w:abstractNumId w:val="9"/>
  </w:num>
  <w:num w:numId="16" w16cid:durableId="834998812">
    <w:abstractNumId w:val="19"/>
  </w:num>
  <w:num w:numId="17" w16cid:durableId="572934294">
    <w:abstractNumId w:val="17"/>
  </w:num>
  <w:num w:numId="18" w16cid:durableId="849837394">
    <w:abstractNumId w:val="4"/>
  </w:num>
  <w:num w:numId="19" w16cid:durableId="2033139573">
    <w:abstractNumId w:val="6"/>
  </w:num>
  <w:num w:numId="20" w16cid:durableId="874394307">
    <w:abstractNumId w:val="7"/>
  </w:num>
  <w:num w:numId="21" w16cid:durableId="505024364">
    <w:abstractNumId w:val="20"/>
  </w:num>
  <w:num w:numId="22" w16cid:durableId="1097939936">
    <w:abstractNumId w:val="5"/>
  </w:num>
  <w:num w:numId="23" w16cid:durableId="1545020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3D48A4"/>
    <w:rsid w:val="00640764"/>
    <w:rsid w:val="00640792"/>
    <w:rsid w:val="00650215"/>
    <w:rsid w:val="0065295A"/>
    <w:rsid w:val="00803B1D"/>
    <w:rsid w:val="0084655B"/>
    <w:rsid w:val="00933F41"/>
    <w:rsid w:val="00AA0C89"/>
    <w:rsid w:val="00B267BE"/>
    <w:rsid w:val="00B90093"/>
    <w:rsid w:val="00BE5383"/>
    <w:rsid w:val="00CF16C0"/>
    <w:rsid w:val="00D85A74"/>
    <w:rsid w:val="00DD4D02"/>
    <w:rsid w:val="00EC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2026-04-27T12:49:00Z</dcterms:created>
  <dcterms:modified xsi:type="dcterms:W3CDTF">2026-04-27T12:49:00Z</dcterms:modified>
</cp:coreProperties>
</file>